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</w:rPr>
        <w:drawing>
          <wp:inline distB="0" distT="0" distL="0" distR="0">
            <wp:extent cx="912457" cy="9220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2457" cy="922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Reception/Administration and Data Support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3.00000000000011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2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6930"/>
        <w:tblGridChange w:id="0">
          <w:tblGrid>
            <w:gridCol w:w="3330"/>
            <w:gridCol w:w="6930"/>
          </w:tblGrid>
        </w:tblGridChange>
      </w:tblGrid>
      <w:tr>
        <w:trPr>
          <w:cantSplit w:val="0"/>
          <w:tblHeader w:val="0"/>
        </w:trPr>
        <w:tc>
          <w:tcPr>
            <w:shd w:fill="1c4587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Job Title: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27" w:hanging="21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Reception/Administration Data Support</w:t>
            </w:r>
          </w:p>
        </w:tc>
      </w:tr>
      <w:tr>
        <w:trPr>
          <w:cantSplit w:val="0"/>
          <w:tblHeader w:val="0"/>
        </w:trPr>
        <w:tc>
          <w:tcPr>
            <w:shd w:fill="1c4587" w:val="clea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Responsible to: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27" w:hanging="21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Admin Team Supervisor and Executive Officer 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1c4587" w:val="clea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Functional Responsibility: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provide efficient administrative and secretarial support to the Senior Management Team.  Manage the student database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1c4587" w:val="clea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Purpose of the Position: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provide high-level administrative support through the provision of secretarial, scheduling and promotional services to the School Leader, Board of Trustees and Senior Leadership Team. 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Professional Responsibility: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7845"/>
        <w:tblGridChange w:id="0">
          <w:tblGrid>
            <w:gridCol w:w="2370"/>
            <w:gridCol w:w="7845"/>
          </w:tblGrid>
        </w:tblGridChange>
      </w:tblGrid>
      <w:tr>
        <w:trPr>
          <w:cantSplit w:val="0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Key Areas</w:t>
            </w:r>
          </w:p>
        </w:tc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Key Responsibilities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Students and Visitors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Projecting a positive and professional image for Rolleston College including visitors, staff members, and contact with all students is on a professional basis with the physical and emotional safety of the students being of paramount importance.  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Privacy and confidentiality is maintained at all times.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Reception duties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Provide reception services and answer all incoming telephone calls.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Make all outgoing toll calls for staff with restricted phones.  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Ensure the working environment is well tidy, organised, systematic, maintained and that all papers are appropriately stored.  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Oversee the delivery of inwards and outward mail including the recording and distribution of inwards/outwards couriers/parcels.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Clean and tidy reception kitchenette area.  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Management of visitors log and associated use of school.  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Manage and maintain school vehicle keys and register.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Administration Support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Provide administrative and secretarial support to teaching staff. (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Inclusive but not exclusive to including stationary requests,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photocopying, distribution of mail, faxes, inwards goods, printing labels, collating and franking envelopes)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Assist with the enrolment process including compiling and maintaining enrolment registers, liaise with parents, if required.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Iimmigration expiry details reported on and 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ctioning ENROL requests as required.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Create physical files for new students using Codafile system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Update student details on the student management system as required.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Secretarial Services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Communication to and from key stakeholders are timely and accurate and is efficiently managed.  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Assigned documents and meeting reports are well researched, timely and accurately and efficiently managed and distributed.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Scheduling Services</w:t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Assigned scheduling tasks are timely and are accurately, efficiently and collaboratively completed.   (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Inclusive and not exclusive to van bookings, facility hireage, theatre set up and support)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Coordinate facility requirements on behalf of teaching staff and coordinate relevant activities with PFM.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Promotional Services</w:t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Assigned school communications and promotional documents, reports and associated media are timely and accurate and are communicated efficiently to respective stakeholders.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Database 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Manage the school database with specific reference to Enrolment Processing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(Inclusive and not exclusive to Contact Information, Attendance, Visa and NZQA data)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Health and Safety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Ensure the prompt and accurate reporting and recording of all workplace incidents and injuries.</w:t>
            </w:r>
          </w:p>
          <w:p w:rsidR="00000000" w:rsidDel="00000000" w:rsidP="00000000" w:rsidRDefault="00000000" w:rsidRPr="00000000" w14:paraId="0000003C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Health and Safety Advocate, notifying and mitigating hazards when and as required e.g. emergency exits clear.</w:t>
              <w:tab/>
            </w:r>
          </w:p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Maintain Health and Safety Reporting.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Secretarial support for the Health and Safety Committee when required.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First Aid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Coordinate and administer First Aid when and as required.</w:t>
            </w:r>
          </w:p>
          <w:p w:rsidR="00000000" w:rsidDel="00000000" w:rsidP="00000000" w:rsidRDefault="00000000" w:rsidRPr="00000000" w14:paraId="00000041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Coordinate Emergency services when and as required.</w:t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Ensure First Aid supplies are regularly audited and restocked.</w:t>
            </w:r>
          </w:p>
          <w:p w:rsidR="00000000" w:rsidDel="00000000" w:rsidP="00000000" w:rsidRDefault="00000000" w:rsidRPr="00000000" w14:paraId="00000043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Maintain a sanitary and tidy First Aid / Nurses Station.  Items regularly cleaned and wiped down (Bedding, Bed and Bench)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Rotating administration portfolios including and not limited to </w:t>
            </w:r>
          </w:p>
          <w:p w:rsidR="00000000" w:rsidDel="00000000" w:rsidP="00000000" w:rsidRDefault="00000000" w:rsidRPr="00000000" w14:paraId="00000046">
            <w:pPr>
              <w:pageBreakBefore w:val="0"/>
              <w:numPr>
                <w:ilvl w:val="0"/>
                <w:numId w:val="5"/>
              </w:numPr>
              <w:ind w:left="144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Attendance Portfolio and Whanau Support </w:t>
            </w:r>
          </w:p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4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Transition / Careers Portfolio </w:t>
            </w:r>
          </w:p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4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NCEA Administration Portfolio</w:t>
            </w:r>
          </w:p>
          <w:p w:rsidR="00000000" w:rsidDel="00000000" w:rsidP="00000000" w:rsidRDefault="00000000" w:rsidRPr="00000000" w14:paraId="00000049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4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Facility Coordination Portfolio</w:t>
            </w:r>
          </w:p>
          <w:p w:rsidR="00000000" w:rsidDel="00000000" w:rsidP="00000000" w:rsidRDefault="00000000" w:rsidRPr="00000000" w14:paraId="0000004A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4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International Learner Portfolio</w:t>
            </w:r>
          </w:p>
          <w:p w:rsidR="00000000" w:rsidDel="00000000" w:rsidP="00000000" w:rsidRDefault="00000000" w:rsidRPr="00000000" w14:paraId="0000004B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4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Enrolment Portfolio</w:t>
            </w:r>
          </w:p>
          <w:p w:rsidR="00000000" w:rsidDel="00000000" w:rsidP="00000000" w:rsidRDefault="00000000" w:rsidRPr="00000000" w14:paraId="0000004C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4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Finance </w:t>
            </w:r>
          </w:p>
          <w:p w:rsidR="00000000" w:rsidDel="00000000" w:rsidP="00000000" w:rsidRDefault="00000000" w:rsidRPr="00000000" w14:paraId="0000004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Any other duties as designated by the Principal or person acting in this capacity</w:t>
            </w:r>
          </w:p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Desirable Skills and Attributes: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Computer literate; Microsoft programmes such as Word, PowerPoint, Excel, internet, gdocs, email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Web page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Ability to learn quickly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Initiative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Innovative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Positive attitude and outlook</w:t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Discreet and able to maintain confidentiality at all times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Confidentiality: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Retain strict confidentiality on matters which are discussed or documented which relate to school staff or students.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Collegiality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</w:t>
        <w:tab/>
        <w:t xml:space="preserve">Maintains positive and effective working relationships with front office staff, exec members and other support staff, teachers, student community, and provides help when needed.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Contribution: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Contribute positively to the life of the school by dressing appropriately, supporting where and when relevant to the school activities.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Name:</w:t>
        <w:tab/>
        <w:t xml:space="preserve">  </w:t>
        <w:tab/>
        <w:t xml:space="preserve">_____________________________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Signature: </w:t>
        <w:tab/>
        <w:t xml:space="preserve">_____________________________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Date:</w:t>
        <w:tab/>
        <w:tab/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709" w:before="0" w:line="240" w:lineRule="auto"/>
      <w:jc w:val="center"/>
      <w:rPr>
        <w:rFonts w:ascii="Arial" w:cs="Arial" w:eastAsia="Arial" w:hAnsi="Arial"/>
        <w:i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i w:val="1"/>
        <w:color w:val="666666"/>
        <w:sz w:val="16"/>
        <w:szCs w:val="16"/>
        <w:rtl w:val="0"/>
      </w:rPr>
      <w:t xml:space="preserve">Receptionist/Admin Support Job Description (01.10.2018)  * Page </w:t>
    </w:r>
    <w:r w:rsidDel="00000000" w:rsidR="00000000" w:rsidRPr="00000000">
      <w:rPr>
        <w:rFonts w:ascii="Arial" w:cs="Arial" w:eastAsia="Arial" w:hAnsi="Arial"/>
        <w:i w:val="1"/>
        <w:color w:val="66666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i w:val="1"/>
        <w:color w:val="666666"/>
        <w:sz w:val="16"/>
        <w:szCs w:val="16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i w:val="1"/>
        <w:color w:val="666666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709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0" w:line="24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12A660063A4FA6BC8FBBC2EDD7AF" ma:contentTypeVersion="18" ma:contentTypeDescription="Create a new document." ma:contentTypeScope="" ma:versionID="4676feeebaa05c8ffc06b754e289aab4">
  <xsd:schema xmlns:xsd="http://www.w3.org/2001/XMLSchema" xmlns:xs="http://www.w3.org/2001/XMLSchema" xmlns:p="http://schemas.microsoft.com/office/2006/metadata/properties" xmlns:ns2="3010625f-9f78-4e82-94d4-2779527a3547" xmlns:ns3="59cbd014-e4d1-44b9-a3ce-f2ba80b4287d" targetNamespace="http://schemas.microsoft.com/office/2006/metadata/properties" ma:root="true" ma:fieldsID="a2f2eedf81465ec91d8869a8fc97effb" ns2:_="" ns3:_="">
    <xsd:import namespace="3010625f-9f78-4e82-94d4-2779527a3547"/>
    <xsd:import namespace="59cbd014-e4d1-44b9-a3ce-f2ba80b42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0625f-9f78-4e82-94d4-2779527a3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a56c57-c438-495a-bb97-4a10e57d3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bd014-e4d1-44b9-a3ce-f2ba80b42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528791-2192-4f3a-8e52-f374dbe80596}" ma:internalName="TaxCatchAll" ma:showField="CatchAllData" ma:web="59cbd014-e4d1-44b9-a3ce-f2ba80b428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773DA-22DD-403B-BA32-98984E7876CC}"/>
</file>

<file path=customXml/itemProps2.xml><?xml version="1.0" encoding="utf-8"?>
<ds:datastoreItem xmlns:ds="http://schemas.openxmlformats.org/officeDocument/2006/customXml" ds:itemID="{AC067F88-20C6-45BE-863C-152D047CA6D8}"/>
</file>