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52500" cy="952500"/>
            <wp:effectExtent b="0" l="0" r="0" t="0"/>
            <wp:docPr descr="Rolleston College Logo.jpg" id="2" name="image1.jpg"/>
            <a:graphic>
              <a:graphicData uri="http://schemas.openxmlformats.org/drawingml/2006/picture">
                <pic:pic>
                  <pic:nvPicPr>
                    <pic:cNvPr descr="Rolleston College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Learning and Behavioural Support Specialist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Kaiwhakatere) Grade 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Position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8160"/>
        <w:tblGridChange w:id="0">
          <w:tblGrid>
            <w:gridCol w:w="2190"/>
            <w:gridCol w:w="816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Responsible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Head of Learning Support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Senior Leader responsible for Learning Support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Principal 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Employed under: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per the Support Staff in Schools’ Collective Agreement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Renumeration: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role is classified and remunerated in accordance with the Support Staff in Schools’ Collective Agreement and the Matrix for Teacher Aide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s.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Functional Relationships: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Learning Support Team (SENCO, ORS, Learning Support Coordinator)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Teaching Staff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 Staff 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Overall Objective: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Grade D, Kaiwhakatere work requires consistent (daily), independent responsibility for planning, leading, and evaluating learning programmes that meet the diverse and complex needs of learners.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involves designing and also adapting programmes, guiding others in effective practice, and using professional judgement to respond to changing learner needs. It requires a high level of technical skill, cultural competence, and the ability to lead learning and wellbeing initiatives across the kura.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 promote the inclusive ideals and vision of the school, this role will 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Create, plan, and deliver ongoing programmes for specific learners who require strong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digital competency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technical proficiency and skills.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6"/>
              </w:numPr>
              <w:spacing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highly specialised support for students with complex health, behavioural and/or other needs, the successful candidate will be able to de-escalate emotionally charged situations and overcome significant barriers to learning by employing a wide range of techniques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6"/>
              </w:numPr>
              <w:spacing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leader and advocate for te reo Māori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within the classroom and the wider community, actively using and promoting the use and appreciation of the language and tikanga in everyday practice.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160"/>
        <w:tblGridChange w:id="0">
          <w:tblGrid>
            <w:gridCol w:w="2160"/>
            <w:gridCol w:w="816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Key Responsibilities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 Support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Creates, plans and delivers ongoing programmes requiring strong technical proficiency and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work flexibly across both campuses of Rolleston College as required to support learner needs and ensure continuity of learning.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Participates in transition planning for learners moving between campuses.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Develops programmes, lesson plans and associated resources.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 activities to supplement programmes.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up to date with available specialised learning resources, ensuring they are well-organised.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Assists in the use of ICT and learning resources in the classroom.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Develops and organises or has a major collaboration role in a number of complex activities or programmes requiring the development and approval of longer-term plans.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Assigned 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 with individual students and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runs daily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small groups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literacy, numeracy, language, social development and other groups) delivering a range of subjects and topics OR works more in depth in a single or limited range of subjects.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inclusion in school and amongst peers and takes appropriate action to support students’ wellbeing.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88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 clarity,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small group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is defined as a group of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up to 12 learners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Group size may vary where additional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Kaiwhakatere (Teacher Aide)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support is available to assist with the facilitation and delivery of group learning activities. Your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technical proficiency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enables you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guide and direct others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 the effective delivery of the programme.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de-escalates emotionally charged situations and overcomes significant barriers to learning by employing a wide range of techniques and competencies over time.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could have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permanent supervision of other Teacher aides and support staff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or holds a portfolio / area of responsibility within the Learning Support team.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Requires immersion in at least two cultures and provides leadership across cultural boundaries.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Additional Support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highly specialised support for students with complex health, behavioural and/or other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Highly specialised skills are required to provide services to students with highly complex needs.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 in-depth understanding of students’ conditions and capabilities involves the independent or shared responsibility to adjust or modify the level and type of support in response to progress or change.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4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direct support for the specific health, behavioural, and/or other needs of students in order to enhance their ability to integrate, improve, be independent, and participate more fully in the school.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4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Implements behavioural, physiotherapy, and/or occupational therapy programmes as prescribed by specialists.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4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Responsible for a range of physical care (such as toileting assistance, eating) and will be required to ensure the students’ dignity is maintained. (Occasional Tiaki Allowance)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4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Precision in providing care and safe handling is required.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4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responsible for behavioural needs, students must be constantly monitoring for escalating behaviours and diffuse these situations.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144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Will ensure the health and safety of learners, and notify the appropriate person if you have any concerns about a student.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Formulates programmes for student/s.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Leads crisis management interventions.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de-escalates extreme, emotionally charged situations and overcomes significant</w:t>
              <w:br w:type="textWrapping"/>
              <w:t xml:space="preserve">barriers to learning by employing a wide range of techniques and competencies over time.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working with behavioural students will need to be aware and respond to unpredictable behaviours where there are significant risks of harm to the student or others.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pastoral support, services or cultural liaison to student families on the school’s</w:t>
              <w:br w:type="textWrapping"/>
              <w:t xml:space="preserve">on behalf, to enable them to engage with education, integrate into the community and/or access appropriate community assistance.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hd w:fill="d9d9d9" w:val="clear"/>
              <w:spacing w:after="0" w:before="0"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 ao Maori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strong leader and advocate for te reo Māori in the kura and 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88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leadership and guidance in te reo Māori and tikanga across the kura, mentoring others and integrating te ao Māori principles into learning programmes. Specifically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Plans, coordinates, develops and delivers learning programmes to support students’ achievement in Te Marautanga o Aotearoa.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1"/>
                <w:numId w:val="3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Adapts and prepares te reo Māori resources and activities to support programmes.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1"/>
                <w:numId w:val="3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Participates in activities that encourage kaitiakitanga. 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Teaches subjects from marau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ā-kura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 the national or local curriculum.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expert advice and guidance to teachers on te reo Māori,tikanga</w:t>
              <w:br w:type="textWrapping"/>
              <w:t xml:space="preserve">and/or how best to work with Māori students.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kaiako and works with whānau to address serious issues of</w:t>
              <w:br w:type="textWrapping"/>
              <w:t xml:space="preserve">physical, emotional and/or mental well-being of students.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requires a high level of fluency and good tikanga to apply a broad application of te reo Māori skills, customary concepts, and traditions, along with the ability to function effectively in Māori culture.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and encourages the use of te reo.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te reo in to provide assistance or respond to needs.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2"/>
              </w:numPr>
              <w:spacing w:after="0" w:before="0" w:line="288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Guiding students and colleagues in tikanga on marae and during pōwhiri.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leadership in the school and/or community.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Relationships and Connections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88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Contributes to a positive, solutions-focused team culture grounded in care and curiosity. Engages in regular check-ins with colleagues to share strategies, learner insights, and ensure consistency of support approaches.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 the direction of the Head of Learning Support, teachers and other professionals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 relevant support to staff to support student learning.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 in the planning, monitoring and evaluation of learners learning, helping to record their progress.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4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Attend and contribute to meetings such as IEPs or team meetings as required within the normal working day.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Form, develop and maintain positive and productive relationships with students, whanau/caregivers, staff, community members and other agencies.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Foster good links between home and school and other agencies.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Model the ideals and behaviors that exemplify the vision and principles of the school.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after="0" w:before="0"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Undertake professional development as appropriate.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standard of active listening, calmness, and tact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standard of written and oral communication skills.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Maintain privacy and confidentiality at all times.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Engages in reflective practice through professional conversations, peer collaboration, and participation in school-wide PLD (on-site, webinar, or self-directed).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 in the Kaiwhakatere Professional Growth Cycle, including goal setting, termly reflection, and end-of-year review against the Teacher Aide Matrix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 professional learning in the shared appraisal log, recognising both formal and informal development.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Contributes to collective capability building across both campuses.</w:t>
            </w:r>
          </w:p>
        </w:tc>
      </w:tr>
    </w:tbl>
    <w:p w:rsidR="00000000" w:rsidDel="00000000" w:rsidP="00000000" w:rsidRDefault="00000000" w:rsidRPr="00000000" w14:paraId="00000056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8175"/>
        <w:tblGridChange w:id="0">
          <w:tblGrid>
            <w:gridCol w:w="2160"/>
            <w:gridCol w:w="8175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Name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1.2" w:lineRule="auto"/>
              <w:rPr>
                <w:rFonts w:ascii="Calibri" w:cs="Calibri" w:eastAsia="Calibri" w:hAnsi="Calibri"/>
                <w:color w:val="0e101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Signature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1.2" w:lineRule="auto"/>
              <w:rPr>
                <w:rFonts w:ascii="Calibri" w:cs="Calibri" w:eastAsia="Calibri" w:hAnsi="Calibri"/>
                <w:color w:val="0e101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Date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Page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 of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zCkZ2bWKlB2apbM42ES4oH1yA==">CgMxLjA4AHIhMXJqTlEyUmRGek1RMnpMVkZrWTdXTDBkYUhuTkZ3M1R2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