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3F3F3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8745"/>
        <w:tblGridChange w:id="0">
          <w:tblGrid>
            <w:gridCol w:w="1725"/>
            <w:gridCol w:w="874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51067" cy="966788"/>
                  <wp:effectExtent b="0" l="0" r="0" t="0"/>
                  <wp:docPr descr="Rolleston College Logo.jpg" id="1" name="image1.jpg"/>
                  <a:graphic>
                    <a:graphicData uri="http://schemas.openxmlformats.org/drawingml/2006/picture">
                      <pic:pic>
                        <pic:nvPicPr>
                          <pic:cNvPr descr="Rolleston College Logo.jpg"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067" cy="9667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200" w:lineRule="auto"/>
              <w:jc w:val="center"/>
              <w:rPr>
                <w:b w:val="1"/>
                <w:b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c4587"/>
                <w:sz w:val="28"/>
                <w:szCs w:val="28"/>
                <w:rtl w:val="0"/>
              </w:rPr>
              <w:t xml:space="preserve">Learning Support | Administrator Job 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Responsible 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Learning Area Leader of Learning Support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 / Senior Leadership Team (as required)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Functional Relationships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3"/>
              <w:keepNext w:val="0"/>
              <w:keepLines w:val="0"/>
              <w:widowControl w:val="0"/>
              <w:spacing w:after="0" w:before="0" w:lineRule="auto"/>
              <w:ind w:left="0" w:firstLine="0"/>
              <w:rPr>
                <w:b w:val="1"/>
                <w:bCs w:val="1"/>
                <w:color w:val="000000"/>
                <w:sz w:val="18"/>
                <w:szCs w:val="18"/>
              </w:rPr>
            </w:pPr>
            <w:bookmarkStart w:colFirst="0" w:colLast="0" w:name="_mh42e2p0i7bd" w:id="0"/>
            <w:bookmarkEnd w:id="0"/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Internal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Principal and Senior Leadership Team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Learning Support leadership, LSC, SENCO and Learning Support staff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Administration, HR and Finance teams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Teaching staff, assessment and examination coordinators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Kaiārahi, pastoral and wellbeing teams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0" w:before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Learners and whānau</w:t>
            </w:r>
          </w:p>
          <w:p w:rsidR="00000000" w:rsidDel="00000000" w:rsidP="00000000" w:rsidRDefault="00000000" w:rsidRPr="00000000" w14:paraId="00000010">
            <w:pPr>
              <w:pStyle w:val="Heading3"/>
              <w:keepNext w:val="0"/>
              <w:keepLines w:val="0"/>
              <w:widowControl w:val="0"/>
              <w:spacing w:after="0" w:before="0" w:lineRule="auto"/>
              <w:ind w:left="0" w:firstLine="0"/>
              <w:rPr>
                <w:b w:val="1"/>
                <w:bCs w:val="1"/>
                <w:color w:val="000000"/>
                <w:sz w:val="18"/>
                <w:szCs w:val="18"/>
              </w:rPr>
            </w:pPr>
            <w:bookmarkStart w:colFirst="0" w:colLast="0" w:name="_5hjbjtb37tox" w:id="1"/>
            <w:bookmarkEnd w:id="1"/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External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MoE Learning Support personnel, including SESTA and assistive technology contacts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NZQA Special Assessment Conditions personnel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External learning support agencies, specialists and health professionals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Reader/writers and other volunteers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School transport providers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Equipment suppliers and service providers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Visitors and community members engaging with Learning Support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Emergency services, as required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Grade and Step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0" w:before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Grade 3, Administration Support Staff Work Matrix, Support Staff in Schools’ CA 2026–2028.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Working Hours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0" w:before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17.5 Hours per week, term time only.  With days and times to be negotiated based on support need.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Scope of the Position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0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accurate, organised and responsive administration for Learning Support at Rolleston College. The role coordinates meetings, records, transport and equipment administration, funded-hours tracking, Special Assessment Conditions (SAC) processes and testing schedules. It supports timely communication with learners, whānau, staff and external agencies while maintaining confidentiality, cultural responsiveness and learner wellbeing.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10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role provides administrative coordination under the direction of the relevant Learning Support Leaders. Authorised staff and agencies retain decisions about learner needs, assessment interpretation, funding eligibility, and assessment conditions.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25"/>
        <w:gridCol w:w="6435"/>
        <w:gridCol w:w="2340"/>
        <w:tblGridChange w:id="0">
          <w:tblGrid>
            <w:gridCol w:w="1725"/>
            <w:gridCol w:w="6435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666666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Key Areas</w:t>
            </w:r>
          </w:p>
        </w:tc>
        <w:tc>
          <w:tcPr>
            <w:tcBorders>
              <w:bottom w:color="666666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Key Responsibilities</w:t>
            </w:r>
          </w:p>
        </w:tc>
        <w:tc>
          <w:tcPr>
            <w:tcBorders>
              <w:bottom w:color="666666" w:space="0" w:sz="4" w:val="single"/>
            </w:tcBorders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Outcomes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66666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before="10" w:line="276" w:lineRule="auto"/>
              <w:ind w:left="90" w:right="7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General Administration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ind w:left="90" w:right="7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Reception services and visitor management</w:t>
            </w:r>
          </w:p>
        </w:tc>
        <w:tc>
          <w:tcPr>
            <w:tcBorders>
              <w:top w:color="66666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Welcome learners, staff, whānau and visitors in a warm, professional and culturally responsive manner.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Respond to calls, emails and general enquiries, provide accurate information within the scope of the role, and direct requests to the appropriate staff member.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Ensure visitors understand and follow school health, safety, security and access procedures.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Keep Learning Support and shared administration areas, including kitchenettes and storage areas, welcoming, tidy and organised.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current signage and displays.</w:t>
            </w:r>
          </w:p>
        </w:tc>
        <w:tc>
          <w:tcPr>
            <w:tcBorders>
              <w:top w:color="666666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 welcoming, professional and organised environment that supports daily operations. 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80" w:line="276" w:lineRule="auto"/>
              <w:ind w:left="1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after="80" w:line="276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Enquiries are handled promptly, and visitors are informed and supported to follow school procedures.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Communication and Administrative support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Support clear, timely and respectful communication between Learning Support, administration, teaching staff, leadership, whānau and external agencies.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Prepare accurate correspondence, reports, meeting records and other documents, and maintain organised digital and physical filing systems.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Coordinate calendars, appointments and communications for allocated leaders or teams.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Support meetings through agenda preparation, minute-taking and document distribution.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photocopying, scanning, printing, laminating and collating support.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Manage stationery requests and monitor and replenish supplies.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Prioritise competing requests, recognise urgent matters and refer concerns to the appropriate leader.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Undertake other reasonable administrative duties consistent with the role, as agreed with the supervisor.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Undertake other reasonable duties consistent with the scope and grade of the role, as required.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accurate, timely communication and reliable administrative support, coordinate effectively, and build constructive relationships, enabling staff to focus on teaching and learner support.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Privacy and learner safety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confidentiality and handle sensitive learner, diagnostic and funding information securely, sharing it only with authorised people through approved systems.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Follow school procedures for records management, privacy, child protection, health and safety, and emergency response.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Report hazards, incidents and learner wellbeing concerns promptly to the appropriate staff member.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is protected, and safety and wellbeing concerns are referred promptly for appropriate action.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c9daf8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0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Departmental Support and Scheduling Services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IEP and meeting coordination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Schedule twice-yearly Individual Education Plan (IEP) meetings for ORS-funded learners, coordinating whānau, staff and external agencies.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Prepare meeting materials, record minutes and actions, distribute approved records and enter information into KAMAR.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calendars and follow up administrative actions and outstanding information.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Meetings occur on time, with accurate records and clear follow-up.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Learner records, transitions and reporting</w:t>
            </w:r>
          </w:p>
        </w:tc>
        <w:tc>
          <w:tcPr>
            <w:tcBorders>
              <w:top w:color="666666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accurate Learning Support information in KAMAR and secure departmental files, including learner needs, diagnostic reports, relevant alerts and supporting documentation.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Coordinate incoming Year 8 learner information during Terms 3 and 4 to support transition into Year 9.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records for completeness and currency, seek updates and arrange corrections through the appropriate staff member.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Extract and compile Learning Support data and prepare routine reports for authorised staff to support learner planning, departmental reviews, funding requirements and school reporting.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missing or inconsistent information and refer discrepancies for clarification or correction.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 with the enrolment and administration teams to ensure relevant Learning Support information is recorded and updated through approved processes.</w:t>
            </w:r>
          </w:p>
        </w:tc>
        <w:tc>
          <w:tcPr>
            <w:tcBorders>
              <w:top w:color="666666" w:space="0" w:sz="4" w:val="single"/>
              <w:left w:color="000000" w:space="0" w:sz="4" w:val="single"/>
              <w:bottom w:color="666666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Accurate, current and securely maintained learner information supports effective transitions, continuity of support, reliable reporting and informed planning.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SESTA and agency administration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Prepare and coordinate Specialised School Transport Assistance (SESTA) applications, reports and supporting documentation for authorised review.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Liaise with transport providers and whānau about approved arrangements and changes.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Triage ERMS requests to the appropriate staff member, track responses and upload completed, approved documents to the ERMS portal.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Transport and agency processes are timely, documented and directed to the correct staff.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Equipment and funded hours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 with Finance to maintain an inventory of assistive technology and Ministry-provided equipment, including allocation, location and servicing records.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Arrange servicing and follow up repairs with relevant staff and providers.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Track funded hours against approved allocations each term, maintain supporting records and flag variances or missing information for review.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Equipment is accounted for and maintained; funded-hours records support termly compliance checks.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Special Assessment Conditions (SAC) Processes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SAC Applications and annual cycle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Coordinate the Term 1 SAC rollover learner survey and associated data entry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Collate evidence and prepare and submit SAC applications through the NZQA portal following authorised staff review.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 Terms 2 and 3, coordinate learner confirmation and enter SAC arrangements for external exams within required deadlines.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application, approval and communication records and escalate outstanding decisions.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Complete, timely SAC records support approved assessment access.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Requests and Exam Scheduling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Monitor the SAC request Google Form and transfer requests to the SAC calendar.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Schedule SAC learners, volunteer reader/writers and rooms for assessments, including Common Assessment Activities (CAA) and derived grade exams.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Check availability, resolve scheduling conflicts and communicate confirmed arrangements and changes promptly.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Provide administrative information and practical coordination and support to staff supervising SAC assessments.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Learners, staff, volunteers and spaces are coordinated for each assessment.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Volunteer Reader / Writers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Organise recruitment of, and communications with volunteer reader/writers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Arrange required induction, checks and training through designated staff in accordance with school procedures.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availability records, schedule volunteers and arrange replacement cover when required.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Prepared volunteers receive clear, timely information and reliable schedules.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3f3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75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Testing Administration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Maintain the Learning Support testing schedule, including Exact and dyslexia screening.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Enter testing requests into Testwise and coordinate learners, staff and suitable spaces.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Upload completed tests and staff-analysed results to KAMAR.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Communicate reviewed results to the LSC, SENCO and whānau as directed; refer interpretation questions to qualified staff.</w:t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Testing is well coordinated and reviewed results reach the appropriate people securely.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Skills and Attributes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Style w:val="Heading1"/>
              <w:keepNext w:val="0"/>
              <w:keepLines w:val="0"/>
              <w:widowControl w:val="0"/>
              <w:spacing w:after="0" w:before="0" w:lineRule="auto"/>
              <w:rPr>
                <w:b w:val="1"/>
                <w:bCs w:val="1"/>
                <w:sz w:val="18"/>
                <w:szCs w:val="18"/>
              </w:rPr>
            </w:pPr>
            <w:bookmarkStart w:colFirst="0" w:colLast="0" w:name="_u9xpvt5dbfrv" w:id="2"/>
            <w:bookmarkEnd w:id="2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Qualifications / Experience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Previous experience in an administration or customer-facing role.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Experience in a school environment (advantageous but not required).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Competence with digital systems such as Google Workspace, Microsoft Office, and Student Management Systems (e.g., KAMAR).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Ability to learn new systems and processes quickly.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Experience managing confidential information and sensitive interactions.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Understanding of school procedures, attendance processes, or MoE guidelines (advantageous).</w:t>
            </w:r>
          </w:p>
          <w:p w:rsidR="00000000" w:rsidDel="00000000" w:rsidP="00000000" w:rsidRDefault="00000000" w:rsidRPr="00000000" w14:paraId="0000007E">
            <w:pPr>
              <w:pStyle w:val="Heading1"/>
              <w:keepNext w:val="0"/>
              <w:keepLines w:val="0"/>
              <w:widowControl w:val="0"/>
              <w:spacing w:after="0" w:before="200" w:lineRule="auto"/>
              <w:rPr>
                <w:b w:val="1"/>
                <w:bCs w:val="1"/>
                <w:sz w:val="18"/>
                <w:szCs w:val="18"/>
              </w:rPr>
            </w:pPr>
            <w:bookmarkStart w:colFirst="0" w:colLast="0" w:name="_ccg1p1wvk328" w:id="3"/>
            <w:bookmarkEnd w:id="3"/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Skills &amp; Attributes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Professional, calm communication with cultural responsiveness.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Strong organisation and ability to manage interruptions.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High accuracy and attention to detail.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Warm, approachable manner with strong relationship-building skills.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Ability to remain composed in emergencies or challenging situations.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Collaborative team member with a student-centred approach.</w:t>
            </w:r>
          </w:p>
        </w:tc>
      </w:tr>
    </w:tbl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5"/>
        <w:gridCol w:w="8400"/>
        <w:tblGridChange w:id="0">
          <w:tblGrid>
            <w:gridCol w:w="2085"/>
            <w:gridCol w:w="8400"/>
          </w:tblGrid>
        </w:tblGridChange>
      </w:tblGrid>
      <w:tr>
        <w:trPr>
          <w:cantSplit w:val="0"/>
          <w:trHeight w:val="99.9609375" w:hRule="atLeast"/>
          <w:tblHeader w:val="0"/>
        </w:trPr>
        <w:tc>
          <w:tcPr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Name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.9414062499999" w:hRule="atLeast"/>
          <w:tblHeader w:val="0"/>
        </w:trPr>
        <w:tc>
          <w:tcPr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Signature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Date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863.9999999999999" w:top="863.9999999999999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rPr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Learning Support Administrator Job Description |  Page </w:t>
    </w:r>
    <w:r w:rsidDel="00000000" w:rsidR="00000000" w:rsidRPr="00000000">
      <w:rPr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 of </w:t>
    </w:r>
    <w:r w:rsidDel="00000000" w:rsidR="00000000" w:rsidRPr="00000000">
      <w:rPr>
        <w:b w:val="1"/>
        <w:bCs w:val="1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